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00" w:rsidRPr="00C37DB7" w:rsidRDefault="000B7D00" w:rsidP="00C37DB7">
      <w:pPr>
        <w:jc w:val="center"/>
        <w:rPr>
          <w:rFonts w:ascii="宋体" w:eastAsia="宋体" w:hAnsi="宋体"/>
          <w:b/>
          <w:sz w:val="28"/>
          <w:szCs w:val="24"/>
        </w:rPr>
      </w:pPr>
      <w:r w:rsidRPr="00C37DB7">
        <w:rPr>
          <w:rFonts w:ascii="宋体" w:eastAsia="宋体" w:hAnsi="宋体" w:hint="eastAsia"/>
          <w:b/>
          <w:sz w:val="28"/>
          <w:szCs w:val="24"/>
        </w:rPr>
        <w:t>生物显微镜</w:t>
      </w:r>
    </w:p>
    <w:p w:rsidR="000B7D00" w:rsidRPr="00C37DB7" w:rsidRDefault="000B7D00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设备名称及数量：生物显微镜两套</w:t>
      </w:r>
    </w:p>
    <w:p w:rsidR="000B7D00" w:rsidRPr="00C37DB7" w:rsidRDefault="00541BA9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一、</w:t>
      </w:r>
      <w:r w:rsidR="000B7D00" w:rsidRPr="00C37DB7">
        <w:rPr>
          <w:rFonts w:ascii="宋体" w:eastAsia="宋体" w:hAnsi="宋体" w:hint="eastAsia"/>
          <w:sz w:val="24"/>
          <w:szCs w:val="24"/>
        </w:rPr>
        <w:t>设备用途说明及主要要求：</w:t>
      </w:r>
    </w:p>
    <w:p w:rsidR="000B7D00" w:rsidRPr="00C37DB7" w:rsidRDefault="006D6021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 xml:space="preserve">1.1 </w:t>
      </w:r>
      <w:r w:rsidR="00541BA9" w:rsidRPr="00C37DB7">
        <w:rPr>
          <w:rFonts w:ascii="宋体" w:eastAsia="宋体" w:hAnsi="宋体" w:hint="eastAsia"/>
          <w:sz w:val="24"/>
          <w:szCs w:val="24"/>
        </w:rPr>
        <w:t>用途：</w:t>
      </w:r>
      <w:proofErr w:type="gramStart"/>
      <w:r w:rsidR="00541BA9" w:rsidRPr="00C37DB7">
        <w:rPr>
          <w:rFonts w:ascii="宋体" w:eastAsia="宋体" w:hAnsi="宋体" w:hint="eastAsia"/>
          <w:sz w:val="24"/>
          <w:szCs w:val="24"/>
        </w:rPr>
        <w:t>病理读</w:t>
      </w:r>
      <w:proofErr w:type="gramEnd"/>
      <w:r w:rsidR="00541BA9" w:rsidRPr="00C37DB7">
        <w:rPr>
          <w:rFonts w:ascii="宋体" w:eastAsia="宋体" w:hAnsi="宋体" w:hint="eastAsia"/>
          <w:sz w:val="24"/>
          <w:szCs w:val="24"/>
        </w:rPr>
        <w:t>片及检验科常规使用</w:t>
      </w:r>
    </w:p>
    <w:p w:rsidR="00541BA9" w:rsidRPr="00C37DB7" w:rsidRDefault="006D6021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 xml:space="preserve">1.2 </w:t>
      </w:r>
      <w:r w:rsidR="00541BA9" w:rsidRPr="00C37DB7">
        <w:rPr>
          <w:rFonts w:ascii="宋体" w:eastAsia="宋体" w:hAnsi="宋体" w:hint="eastAsia"/>
          <w:sz w:val="24"/>
          <w:szCs w:val="24"/>
        </w:rPr>
        <w:t>投标设备要求为知名品牌的中高档机型，出厂日期需为2018年1月份之后</w:t>
      </w:r>
    </w:p>
    <w:p w:rsidR="00541BA9" w:rsidRPr="00C37DB7" w:rsidRDefault="00541BA9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二、主要技术规格及参数概述：</w:t>
      </w:r>
    </w:p>
    <w:p w:rsidR="00541BA9" w:rsidRPr="00C37DB7" w:rsidRDefault="00541BA9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2.1 光学系统：无限远校正光学系统，齐焦距离为国际标准45mm</w:t>
      </w:r>
      <w:r w:rsidR="0093462A" w:rsidRPr="00C37DB7">
        <w:rPr>
          <w:rFonts w:ascii="宋体" w:eastAsia="宋体" w:hAnsi="宋体" w:hint="eastAsia"/>
          <w:sz w:val="24"/>
          <w:szCs w:val="24"/>
        </w:rPr>
        <w:t>-60mm</w:t>
      </w:r>
    </w:p>
    <w:p w:rsidR="00541BA9" w:rsidRPr="00C37DB7" w:rsidRDefault="00541BA9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2.2 载物台</w:t>
      </w:r>
      <w:r w:rsidR="0093462A" w:rsidRPr="00C37DB7">
        <w:rPr>
          <w:rFonts w:ascii="宋体" w:eastAsia="宋体" w:hAnsi="宋体" w:hint="eastAsia"/>
          <w:sz w:val="24"/>
          <w:szCs w:val="24"/>
        </w:rPr>
        <w:t>：尺寸≥150×134mm，一般标本可顺利观察，双片标本夹，配置</w:t>
      </w:r>
      <w:r w:rsidR="006D6021" w:rsidRPr="00C37DB7">
        <w:rPr>
          <w:rFonts w:ascii="宋体" w:eastAsia="宋体" w:hAnsi="宋体" w:hint="eastAsia"/>
          <w:sz w:val="24"/>
          <w:szCs w:val="24"/>
        </w:rPr>
        <w:t>防滑装置</w:t>
      </w:r>
    </w:p>
    <w:p w:rsidR="0093462A" w:rsidRPr="00C37DB7" w:rsidRDefault="0093462A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2.3 镜体：人机工程学设计，机身具备节能装置，集光镜拆卸简易，方便更换光源灯泡</w:t>
      </w:r>
    </w:p>
    <w:p w:rsidR="006D6021" w:rsidRPr="00C37DB7" w:rsidRDefault="006D6021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2.4 调焦：载物台垂直运动方式距离不小于25mm，带聚焦粗调上限停止位置，粗调焦松紧度可调，最小微调刻度单位≤2微米</w:t>
      </w:r>
    </w:p>
    <w:p w:rsidR="006D6021" w:rsidRPr="00C37DB7" w:rsidRDefault="006D6021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2.5 观察镜筒：宽视野三目镜筒，倾角为30°</w:t>
      </w:r>
      <w:r w:rsidR="002B707E" w:rsidRPr="00C37DB7">
        <w:rPr>
          <w:rFonts w:ascii="宋体" w:eastAsia="宋体" w:hAnsi="宋体" w:hint="eastAsia"/>
          <w:sz w:val="24"/>
          <w:szCs w:val="24"/>
        </w:rPr>
        <w:t>，</w:t>
      </w:r>
      <w:r w:rsidRPr="00C37DB7">
        <w:rPr>
          <w:rFonts w:ascii="宋体" w:eastAsia="宋体" w:hAnsi="宋体" w:hint="eastAsia"/>
          <w:sz w:val="24"/>
          <w:szCs w:val="24"/>
        </w:rPr>
        <w:t>视场数≥</w:t>
      </w:r>
      <w:r w:rsidR="002B707E" w:rsidRPr="00C37DB7">
        <w:rPr>
          <w:rFonts w:ascii="宋体" w:eastAsia="宋体" w:hAnsi="宋体" w:hint="eastAsia"/>
          <w:sz w:val="24"/>
          <w:szCs w:val="24"/>
        </w:rPr>
        <w:t>18，目镜</w:t>
      </w:r>
      <w:r w:rsidRPr="00C37DB7">
        <w:rPr>
          <w:rFonts w:ascii="宋体" w:eastAsia="宋体" w:hAnsi="宋体" w:hint="eastAsia"/>
          <w:sz w:val="24"/>
          <w:szCs w:val="24"/>
        </w:rPr>
        <w:t>可旋转360°</w:t>
      </w:r>
      <w:r w:rsidR="002B707E" w:rsidRPr="00C37DB7">
        <w:rPr>
          <w:rFonts w:ascii="宋体" w:eastAsia="宋体" w:hAnsi="宋体" w:hint="eastAsia"/>
          <w:sz w:val="24"/>
          <w:szCs w:val="24"/>
        </w:rPr>
        <w:t>，</w:t>
      </w:r>
      <w:r w:rsidRPr="00C37DB7">
        <w:rPr>
          <w:rFonts w:ascii="宋体" w:eastAsia="宋体" w:hAnsi="宋体" w:hint="eastAsia"/>
          <w:sz w:val="24"/>
          <w:szCs w:val="24"/>
        </w:rPr>
        <w:t>瞳距可调</w:t>
      </w:r>
    </w:p>
    <w:p w:rsidR="002B707E" w:rsidRPr="00C37DB7" w:rsidRDefault="002B707E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2.6 物镜：配置4组万能</w:t>
      </w:r>
      <w:proofErr w:type="gramStart"/>
      <w:r w:rsidRPr="00C37DB7">
        <w:rPr>
          <w:rFonts w:ascii="宋体" w:eastAsia="宋体" w:hAnsi="宋体" w:hint="eastAsia"/>
          <w:sz w:val="24"/>
          <w:szCs w:val="24"/>
        </w:rPr>
        <w:t>平场半复消</w:t>
      </w:r>
      <w:proofErr w:type="gramEnd"/>
      <w:r w:rsidRPr="00C37DB7">
        <w:rPr>
          <w:rFonts w:ascii="宋体" w:eastAsia="宋体" w:hAnsi="宋体" w:hint="eastAsia"/>
          <w:sz w:val="24"/>
          <w:szCs w:val="24"/>
        </w:rPr>
        <w:t>色差物镜，4X、10X、20X、40X、60X、100X可选</w:t>
      </w:r>
    </w:p>
    <w:p w:rsidR="002B707E" w:rsidRPr="00C37DB7" w:rsidRDefault="002B707E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2.7 聚光器：阿贝聚光器，数值孔径（N.A）≥</w:t>
      </w:r>
      <w:r w:rsidR="00B032E3" w:rsidRPr="00C37DB7">
        <w:rPr>
          <w:rFonts w:ascii="宋体" w:eastAsia="宋体" w:hAnsi="宋体" w:hint="eastAsia"/>
          <w:sz w:val="24"/>
          <w:szCs w:val="24"/>
        </w:rPr>
        <w:t>1.25</w:t>
      </w:r>
      <w:r w:rsidRPr="00C37DB7">
        <w:rPr>
          <w:rFonts w:ascii="宋体" w:eastAsia="宋体" w:hAnsi="宋体" w:hint="eastAsia"/>
          <w:sz w:val="24"/>
          <w:szCs w:val="24"/>
        </w:rPr>
        <w:t>，内置日光滤色片</w:t>
      </w:r>
    </w:p>
    <w:p w:rsidR="002B707E" w:rsidRPr="00C37DB7" w:rsidRDefault="002B707E" w:rsidP="00C37DB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2.8 照明装置：内装式透射光照明器，卤素灯</w:t>
      </w:r>
      <w:r w:rsidR="00B032E3" w:rsidRPr="00C37DB7">
        <w:rPr>
          <w:rFonts w:ascii="宋体" w:eastAsia="宋体" w:hAnsi="宋体" w:hint="eastAsia"/>
          <w:sz w:val="24"/>
          <w:szCs w:val="24"/>
        </w:rPr>
        <w:t>≥6V20W</w:t>
      </w:r>
      <w:r w:rsidRPr="00C37DB7">
        <w:rPr>
          <w:rFonts w:ascii="宋体" w:eastAsia="宋体" w:hAnsi="宋体" w:hint="eastAsia"/>
          <w:sz w:val="24"/>
          <w:szCs w:val="24"/>
        </w:rPr>
        <w:t>，光量预调开关</w:t>
      </w:r>
    </w:p>
    <w:p w:rsidR="00B032E3" w:rsidRPr="00C37DB7" w:rsidRDefault="00B032E3" w:rsidP="00D43E1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2.9 整机重量(kg)：小于等于8kg，方便移动</w:t>
      </w:r>
    </w:p>
    <w:p w:rsidR="00C37DB7" w:rsidRDefault="00C37DB7" w:rsidP="00D43E17">
      <w:pPr>
        <w:spacing w:beforeLines="50" w:before="156" w:afterLines="50" w:after="156"/>
        <w:rPr>
          <w:rFonts w:ascii="宋体" w:eastAsia="宋体" w:hAnsi="宋体" w:hint="eastAsia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2.10 放大倍率至少满足40-1000倍</w:t>
      </w:r>
    </w:p>
    <w:p w:rsidR="00D43E17" w:rsidRPr="00D43E17" w:rsidRDefault="00D43E17" w:rsidP="00D43E1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2.11 </w:t>
      </w:r>
      <w:r w:rsidRPr="00D43E17">
        <w:rPr>
          <w:rFonts w:ascii="宋体" w:eastAsia="宋体" w:hAnsi="宋体" w:hint="eastAsia"/>
          <w:sz w:val="24"/>
          <w:szCs w:val="24"/>
        </w:rPr>
        <w:t>整机具备防霉功能，物镜的透镜和目镜透镜以及</w:t>
      </w:r>
      <w:proofErr w:type="gramStart"/>
      <w:r w:rsidRPr="00D43E17">
        <w:rPr>
          <w:rFonts w:ascii="宋体" w:eastAsia="宋体" w:hAnsi="宋体" w:hint="eastAsia"/>
          <w:sz w:val="24"/>
          <w:szCs w:val="24"/>
        </w:rPr>
        <w:t>目镜筒处能</w:t>
      </w:r>
      <w:proofErr w:type="gramEnd"/>
      <w:r w:rsidRPr="00D43E17">
        <w:rPr>
          <w:rFonts w:ascii="宋体" w:eastAsia="宋体" w:hAnsi="宋体" w:hint="eastAsia"/>
          <w:sz w:val="24"/>
          <w:szCs w:val="24"/>
        </w:rPr>
        <w:t>在高湿热环境中抑制霉菌生长，便于在实验室环境以及本</w:t>
      </w:r>
      <w:bookmarkStart w:id="0" w:name="_GoBack"/>
      <w:bookmarkEnd w:id="0"/>
      <w:r w:rsidRPr="00D43E17">
        <w:rPr>
          <w:rFonts w:ascii="宋体" w:eastAsia="宋体" w:hAnsi="宋体" w:hint="eastAsia"/>
          <w:sz w:val="24"/>
          <w:szCs w:val="24"/>
        </w:rPr>
        <w:t>地气候下长时间使用，延长使用寿命。</w:t>
      </w:r>
    </w:p>
    <w:p w:rsidR="00B032E3" w:rsidRPr="00C37DB7" w:rsidRDefault="00B032E3" w:rsidP="00D43E1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三、售后及其他</w:t>
      </w:r>
    </w:p>
    <w:p w:rsidR="00B032E3" w:rsidRPr="00C37DB7" w:rsidRDefault="00B032E3" w:rsidP="00D43E1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3.1 制造商需在合肥设有办事处，仪器出现问题24小时响应</w:t>
      </w:r>
      <w:r w:rsidR="00C37DB7" w:rsidRPr="00C37DB7">
        <w:rPr>
          <w:rFonts w:ascii="宋体" w:eastAsia="宋体" w:hAnsi="宋体" w:hint="eastAsia"/>
          <w:sz w:val="24"/>
          <w:szCs w:val="24"/>
        </w:rPr>
        <w:t>，48小时排除故障</w:t>
      </w:r>
    </w:p>
    <w:p w:rsidR="00B032E3" w:rsidRPr="00C37DB7" w:rsidRDefault="00B032E3" w:rsidP="00D43E1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 xml:space="preserve">3.2 </w:t>
      </w:r>
      <w:r w:rsidR="00C37DB7" w:rsidRPr="00C37DB7">
        <w:rPr>
          <w:rFonts w:ascii="宋体" w:eastAsia="宋体" w:hAnsi="宋体" w:hint="eastAsia"/>
          <w:sz w:val="24"/>
          <w:szCs w:val="24"/>
        </w:rPr>
        <w:t>仪器质保期至少三年，设备工程师现场提供专业培训并定期仪器的维护工作</w:t>
      </w:r>
    </w:p>
    <w:p w:rsidR="00B032E3" w:rsidRPr="00C37DB7" w:rsidRDefault="00C37DB7" w:rsidP="00D43E17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C37DB7">
        <w:rPr>
          <w:rFonts w:ascii="宋体" w:eastAsia="宋体" w:hAnsi="宋体" w:hint="eastAsia"/>
          <w:sz w:val="24"/>
          <w:szCs w:val="24"/>
        </w:rPr>
        <w:t>3.3 在国内有培训中心，可以免费提供技术培训</w:t>
      </w:r>
    </w:p>
    <w:p w:rsidR="00C37DB7" w:rsidRPr="00C37DB7" w:rsidRDefault="00C37DB7" w:rsidP="00D43E17">
      <w:pPr>
        <w:spacing w:beforeLines="50" w:before="156" w:afterLines="50" w:after="156"/>
      </w:pPr>
    </w:p>
    <w:sectPr w:rsidR="00C37DB7" w:rsidRPr="00C3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E2" w:rsidRDefault="003313E2" w:rsidP="000B7D00">
      <w:r>
        <w:separator/>
      </w:r>
    </w:p>
  </w:endnote>
  <w:endnote w:type="continuationSeparator" w:id="0">
    <w:p w:rsidR="003313E2" w:rsidRDefault="003313E2" w:rsidP="000B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E2" w:rsidRDefault="003313E2" w:rsidP="000B7D00">
      <w:r>
        <w:separator/>
      </w:r>
    </w:p>
  </w:footnote>
  <w:footnote w:type="continuationSeparator" w:id="0">
    <w:p w:rsidR="003313E2" w:rsidRDefault="003313E2" w:rsidP="000B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743F"/>
    <w:multiLevelType w:val="multilevel"/>
    <w:tmpl w:val="D7E88D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4B"/>
    <w:rsid w:val="000B7D00"/>
    <w:rsid w:val="002B707E"/>
    <w:rsid w:val="00311B5D"/>
    <w:rsid w:val="003313E2"/>
    <w:rsid w:val="00465E4B"/>
    <w:rsid w:val="00541BA9"/>
    <w:rsid w:val="006D6021"/>
    <w:rsid w:val="0093462A"/>
    <w:rsid w:val="00B032E3"/>
    <w:rsid w:val="00C37DB7"/>
    <w:rsid w:val="00D43E17"/>
    <w:rsid w:val="00ED2872"/>
    <w:rsid w:val="00F842BD"/>
    <w:rsid w:val="00F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D00"/>
    <w:rPr>
      <w:sz w:val="18"/>
      <w:szCs w:val="18"/>
    </w:rPr>
  </w:style>
  <w:style w:type="paragraph" w:styleId="a5">
    <w:name w:val="List Paragraph"/>
    <w:basedOn w:val="a"/>
    <w:uiPriority w:val="34"/>
    <w:qFormat/>
    <w:rsid w:val="00541B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D00"/>
    <w:rPr>
      <w:sz w:val="18"/>
      <w:szCs w:val="18"/>
    </w:rPr>
  </w:style>
  <w:style w:type="paragraph" w:styleId="a5">
    <w:name w:val="List Paragraph"/>
    <w:basedOn w:val="a"/>
    <w:uiPriority w:val="34"/>
    <w:qFormat/>
    <w:rsid w:val="00541B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591</Characters>
  <Application>Microsoft Office Word</Application>
  <DocSecurity>0</DocSecurity>
  <Lines>4</Lines>
  <Paragraphs>1</Paragraphs>
  <ScaleCrop>false</ScaleCrop>
  <Company>China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2018-05-07T08:43:00Z</dcterms:created>
  <dcterms:modified xsi:type="dcterms:W3CDTF">2018-05-07T10:20:00Z</dcterms:modified>
</cp:coreProperties>
</file>